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21E" w:rsidRPr="00A15AD9" w:rsidRDefault="00B3321E" w:rsidP="00B3321E">
      <w:pPr>
        <w:pBdr>
          <w:bottom w:val="dashed" w:sz="6" w:space="5" w:color="9C93AB"/>
        </w:pBdr>
        <w:shd w:val="clear" w:color="auto" w:fill="FFFFFF"/>
        <w:spacing w:after="120" w:line="312" w:lineRule="atLeast"/>
        <w:textAlignment w:val="baseline"/>
        <w:outlineLvl w:val="0"/>
        <w:rPr>
          <w:rFonts w:ascii="Times New Roman" w:eastAsia="Times New Roman" w:hAnsi="Times New Roman" w:cs="Times New Roman"/>
          <w:color w:val="3E3E3E"/>
          <w:kern w:val="36"/>
          <w:sz w:val="34"/>
          <w:szCs w:val="34"/>
          <w:lang w:eastAsia="ru-RU"/>
        </w:rPr>
      </w:pPr>
      <w:r w:rsidRPr="00A15AD9">
        <w:rPr>
          <w:rFonts w:ascii="Times New Roman" w:eastAsia="Times New Roman" w:hAnsi="Times New Roman" w:cs="Times New Roman"/>
          <w:color w:val="3E3E3E"/>
          <w:kern w:val="36"/>
          <w:sz w:val="34"/>
          <w:szCs w:val="34"/>
          <w:lang w:eastAsia="ru-RU"/>
        </w:rPr>
        <w:t>Инструкции цикла. Циклы с условием в языке С++</w:t>
      </w:r>
    </w:p>
    <w:p w:rsidR="00B3321E" w:rsidRPr="00A15AD9" w:rsidRDefault="00B3321E" w:rsidP="00B3321E">
      <w:pPr>
        <w:shd w:val="clear" w:color="auto" w:fill="FFFFFF"/>
        <w:spacing w:after="168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15AD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 решении различных задач часто приходится выполнять многократно повторяющиеся вычисления. Для эффективной организации подобного рода действий служат циклические конструкции.</w:t>
      </w:r>
    </w:p>
    <w:p w:rsidR="00B3321E" w:rsidRPr="00A15AD9" w:rsidRDefault="00B3321E" w:rsidP="00B3321E">
      <w:pPr>
        <w:shd w:val="clear" w:color="auto" w:fill="FFFFFF"/>
        <w:spacing w:after="168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15AD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Любой цикл содержит:</w:t>
      </w:r>
      <w:bookmarkStart w:id="0" w:name="_GoBack"/>
      <w:bookmarkEnd w:id="0"/>
    </w:p>
    <w:p w:rsidR="00B3321E" w:rsidRPr="00A15AD9" w:rsidRDefault="00B3321E" w:rsidP="00B3321E">
      <w:pPr>
        <w:numPr>
          <w:ilvl w:val="0"/>
          <w:numId w:val="1"/>
        </w:numPr>
        <w:shd w:val="clear" w:color="auto" w:fill="FFFFFF"/>
        <w:spacing w:after="0" w:line="33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</w:pPr>
      <w:r w:rsidRPr="00A15AD9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тело цикла (инструкции, которые выполняются многократно);</w:t>
      </w:r>
    </w:p>
    <w:p w:rsidR="00B3321E" w:rsidRPr="00A15AD9" w:rsidRDefault="00B3321E" w:rsidP="00B3321E">
      <w:pPr>
        <w:numPr>
          <w:ilvl w:val="0"/>
          <w:numId w:val="1"/>
        </w:numPr>
        <w:shd w:val="clear" w:color="auto" w:fill="FFFFFF"/>
        <w:spacing w:after="0" w:line="33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</w:pPr>
      <w:r w:rsidRPr="00A15AD9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начальные установки;</w:t>
      </w:r>
    </w:p>
    <w:p w:rsidR="00B3321E" w:rsidRPr="00A15AD9" w:rsidRDefault="00B3321E" w:rsidP="00B3321E">
      <w:pPr>
        <w:numPr>
          <w:ilvl w:val="0"/>
          <w:numId w:val="1"/>
        </w:numPr>
        <w:shd w:val="clear" w:color="auto" w:fill="FFFFFF"/>
        <w:spacing w:after="0" w:line="33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</w:pPr>
      <w:r w:rsidRPr="00A15AD9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изменения параметра цикла;</w:t>
      </w:r>
    </w:p>
    <w:p w:rsidR="00B3321E" w:rsidRPr="00A15AD9" w:rsidRDefault="00B3321E" w:rsidP="00B3321E">
      <w:pPr>
        <w:numPr>
          <w:ilvl w:val="0"/>
          <w:numId w:val="1"/>
        </w:numPr>
        <w:shd w:val="clear" w:color="auto" w:fill="FFFFFF"/>
        <w:spacing w:after="0" w:line="33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</w:pPr>
      <w:r w:rsidRPr="00A15AD9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проверку условия продолжения выполнения цикла.</w:t>
      </w:r>
    </w:p>
    <w:p w:rsidR="00B3321E" w:rsidRPr="00A15AD9" w:rsidRDefault="00B3321E" w:rsidP="00B3321E">
      <w:pPr>
        <w:shd w:val="clear" w:color="auto" w:fill="FFFFFF"/>
        <w:spacing w:after="168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15AD9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 wp14:anchorId="63F83D03" wp14:editId="45497A20">
            <wp:extent cx="6667500" cy="5457825"/>
            <wp:effectExtent l="0" t="0" r="0" b="9525"/>
            <wp:docPr id="3" name="Рисунок 3" descr="Структурная схема цикл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труктурная схема цикла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545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321E" w:rsidRPr="00A15AD9" w:rsidRDefault="00B3321E" w:rsidP="00B3321E">
      <w:pPr>
        <w:shd w:val="clear" w:color="auto" w:fill="FFFFFF"/>
        <w:spacing w:after="168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15AD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Смысл начальных установок заключается в том, что переменные, которые используются в цикле, должны получить свои значения до входа в него.</w:t>
      </w:r>
    </w:p>
    <w:p w:rsidR="00B3321E" w:rsidRPr="00A15AD9" w:rsidRDefault="00B3321E" w:rsidP="00B3321E">
      <w:pPr>
        <w:shd w:val="clear" w:color="auto" w:fill="FFFFFF"/>
        <w:spacing w:after="168" w:line="360" w:lineRule="atLeast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</w:pPr>
      <w:r w:rsidRPr="00A15AD9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Переменные, которые изменяются в теле цикла и используются при проверке условия продолжения, называются параметрами цикла.</w:t>
      </w:r>
    </w:p>
    <w:p w:rsidR="00B3321E" w:rsidRPr="00A15AD9" w:rsidRDefault="00B3321E" w:rsidP="00B3321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15AD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Проверка условия выполняется на каждой итерации (</w:t>
      </w:r>
      <w:r w:rsidRPr="00A15AD9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lang w:eastAsia="ru-RU"/>
        </w:rPr>
        <w:t>итерация – это один проход цикла</w:t>
      </w:r>
      <w:r w:rsidRPr="00A15AD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). Если условие продолжения цикла не выполняется, то он завершается.</w:t>
      </w:r>
    </w:p>
    <w:p w:rsidR="00B3321E" w:rsidRPr="00A15AD9" w:rsidRDefault="00B3321E" w:rsidP="00B3321E">
      <w:pPr>
        <w:shd w:val="clear" w:color="auto" w:fill="FFFFFF"/>
        <w:spacing w:after="168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15AD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Для принудительного завершения текущей итерации, или цикла в целом используются инструкции передачи управления (</w:t>
      </w:r>
      <w:proofErr w:type="spellStart"/>
      <w:r w:rsidRPr="00A15AD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break</w:t>
      </w:r>
      <w:proofErr w:type="spellEnd"/>
      <w:r w:rsidRPr="00A15AD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A15AD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continue</w:t>
      </w:r>
      <w:proofErr w:type="spellEnd"/>
      <w:r w:rsidRPr="00A15AD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A15AD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return</w:t>
      </w:r>
      <w:proofErr w:type="spellEnd"/>
      <w:r w:rsidRPr="00A15AD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</w:t>
      </w:r>
      <w:proofErr w:type="spellStart"/>
      <w:r w:rsidRPr="00A15AD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goto</w:t>
      </w:r>
      <w:proofErr w:type="spellEnd"/>
      <w:r w:rsidRPr="00A15AD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).</w:t>
      </w:r>
    </w:p>
    <w:p w:rsidR="00B3321E" w:rsidRPr="00A15AD9" w:rsidRDefault="00B3321E" w:rsidP="00B3321E">
      <w:pPr>
        <w:shd w:val="clear" w:color="auto" w:fill="FFFFFF"/>
        <w:spacing w:before="360" w:after="96" w:line="312" w:lineRule="atLeast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333333"/>
          <w:sz w:val="31"/>
          <w:szCs w:val="31"/>
          <w:lang w:eastAsia="ru-RU"/>
        </w:rPr>
      </w:pPr>
      <w:r w:rsidRPr="00A15AD9">
        <w:rPr>
          <w:rFonts w:ascii="Times New Roman" w:eastAsia="Times New Roman" w:hAnsi="Times New Roman" w:cs="Times New Roman"/>
          <w:b/>
          <w:bCs/>
          <w:color w:val="333333"/>
          <w:sz w:val="31"/>
          <w:szCs w:val="31"/>
          <w:lang w:eastAsia="ru-RU"/>
        </w:rPr>
        <w:t>Цикл с предусловием (</w:t>
      </w:r>
      <w:proofErr w:type="spellStart"/>
      <w:r w:rsidRPr="00A15AD9">
        <w:rPr>
          <w:rFonts w:ascii="Times New Roman" w:eastAsia="Times New Roman" w:hAnsi="Times New Roman" w:cs="Times New Roman"/>
          <w:b/>
          <w:bCs/>
          <w:color w:val="333333"/>
          <w:sz w:val="31"/>
          <w:szCs w:val="31"/>
          <w:lang w:eastAsia="ru-RU"/>
        </w:rPr>
        <w:t>while</w:t>
      </w:r>
      <w:proofErr w:type="spellEnd"/>
      <w:r w:rsidRPr="00A15AD9">
        <w:rPr>
          <w:rFonts w:ascii="Times New Roman" w:eastAsia="Times New Roman" w:hAnsi="Times New Roman" w:cs="Times New Roman"/>
          <w:b/>
          <w:bCs/>
          <w:color w:val="333333"/>
          <w:sz w:val="31"/>
          <w:szCs w:val="31"/>
          <w:lang w:eastAsia="ru-RU"/>
        </w:rPr>
        <w:t>)</w:t>
      </w:r>
    </w:p>
    <w:p w:rsidR="00B3321E" w:rsidRPr="00A15AD9" w:rsidRDefault="00B3321E" w:rsidP="00B3321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15AD9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lang w:eastAsia="ru-RU"/>
        </w:rPr>
        <w:t>Если проверка условия продолжения цикла выполняется на каждой итерации до тела цикла, то такая конструкция называется </w:t>
      </w:r>
      <w:r w:rsidRPr="00A15AD9">
        <w:rPr>
          <w:rFonts w:ascii="Times New Roman" w:eastAsia="Times New Roman" w:hAnsi="Times New Roman" w:cs="Times New Roman"/>
          <w:b/>
          <w:bCs/>
          <w:i/>
          <w:iCs/>
          <w:color w:val="4A4A4A"/>
          <w:sz w:val="26"/>
          <w:szCs w:val="26"/>
          <w:bdr w:val="none" w:sz="0" w:space="0" w:color="auto" w:frame="1"/>
          <w:lang w:eastAsia="ru-RU"/>
        </w:rPr>
        <w:t>цикл с предусловием</w:t>
      </w:r>
      <w:r w:rsidRPr="00A15AD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(смотрите структурную схему на рис.1, а).</w:t>
      </w:r>
    </w:p>
    <w:p w:rsidR="00B3321E" w:rsidRPr="00A15AD9" w:rsidRDefault="00B3321E" w:rsidP="00B3321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15AD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Для организации такой структуры </w:t>
      </w:r>
      <w:hyperlink r:id="rId7" w:tooltip="Язык программирования С++" w:history="1">
        <w:r w:rsidRPr="00A15AD9">
          <w:rPr>
            <w:rFonts w:ascii="Times New Roman" w:eastAsia="Times New Roman" w:hAnsi="Times New Roman" w:cs="Times New Roman"/>
            <w:color w:val="0066CC"/>
            <w:sz w:val="24"/>
            <w:szCs w:val="24"/>
            <w:u w:val="single"/>
            <w:bdr w:val="none" w:sz="0" w:space="0" w:color="auto" w:frame="1"/>
            <w:lang w:eastAsia="ru-RU"/>
          </w:rPr>
          <w:t>на языке C++</w:t>
        </w:r>
      </w:hyperlink>
      <w:r w:rsidRPr="00A15AD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используется </w:t>
      </w:r>
      <w:r w:rsidRPr="00A15AD9">
        <w:rPr>
          <w:rFonts w:ascii="Times New Roman" w:eastAsia="Times New Roman" w:hAnsi="Times New Roman" w:cs="Times New Roman"/>
          <w:b/>
          <w:bCs/>
          <w:color w:val="4A4A4A"/>
          <w:sz w:val="24"/>
          <w:szCs w:val="24"/>
          <w:bdr w:val="none" w:sz="0" w:space="0" w:color="auto" w:frame="1"/>
          <w:lang w:eastAsia="ru-RU"/>
        </w:rPr>
        <w:t xml:space="preserve">инструкция </w:t>
      </w:r>
      <w:proofErr w:type="spellStart"/>
      <w:r w:rsidRPr="00A15AD9">
        <w:rPr>
          <w:rFonts w:ascii="Times New Roman" w:eastAsia="Times New Roman" w:hAnsi="Times New Roman" w:cs="Times New Roman"/>
          <w:b/>
          <w:bCs/>
          <w:color w:val="4A4A4A"/>
          <w:sz w:val="24"/>
          <w:szCs w:val="24"/>
          <w:bdr w:val="none" w:sz="0" w:space="0" w:color="auto" w:frame="1"/>
          <w:lang w:eastAsia="ru-RU"/>
        </w:rPr>
        <w:t>while</w:t>
      </w:r>
      <w:proofErr w:type="spellEnd"/>
      <w:r w:rsidRPr="00A15AD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Общая форма </w:t>
      </w:r>
      <w:r w:rsidRPr="00A15AD9">
        <w:rPr>
          <w:rFonts w:ascii="Times New Roman" w:eastAsia="Times New Roman" w:hAnsi="Times New Roman" w:cs="Times New Roman"/>
          <w:b/>
          <w:bCs/>
          <w:color w:val="4A4A4A"/>
          <w:sz w:val="24"/>
          <w:szCs w:val="24"/>
          <w:bdr w:val="none" w:sz="0" w:space="0" w:color="auto" w:frame="1"/>
          <w:lang w:eastAsia="ru-RU"/>
        </w:rPr>
        <w:t xml:space="preserve">цикла </w:t>
      </w:r>
      <w:proofErr w:type="spellStart"/>
      <w:r w:rsidRPr="00A15AD9">
        <w:rPr>
          <w:rFonts w:ascii="Times New Roman" w:eastAsia="Times New Roman" w:hAnsi="Times New Roman" w:cs="Times New Roman"/>
          <w:b/>
          <w:bCs/>
          <w:color w:val="4A4A4A"/>
          <w:sz w:val="24"/>
          <w:szCs w:val="24"/>
          <w:bdr w:val="none" w:sz="0" w:space="0" w:color="auto" w:frame="1"/>
          <w:lang w:eastAsia="ru-RU"/>
        </w:rPr>
        <w:t>while</w:t>
      </w:r>
      <w:r w:rsidRPr="00A15AD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имеет</w:t>
      </w:r>
      <w:proofErr w:type="spellEnd"/>
      <w:r w:rsidRPr="00A15AD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следующий вид:</w:t>
      </w:r>
    </w:p>
    <w:p w:rsidR="00B3321E" w:rsidRPr="00A15AD9" w:rsidRDefault="00B3321E" w:rsidP="00B3321E">
      <w:pPr>
        <w:numPr>
          <w:ilvl w:val="0"/>
          <w:numId w:val="2"/>
        </w:numPr>
        <w:shd w:val="clear" w:color="auto" w:fill="FFFFFF"/>
        <w:spacing w:line="360" w:lineRule="atLeast"/>
        <w:ind w:left="0"/>
        <w:textAlignment w:val="baseline"/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</w:pPr>
      <w:proofErr w:type="spellStart"/>
      <w:r w:rsidRPr="00A15AD9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  <w:t>while</w:t>
      </w:r>
      <w:proofErr w:type="spellEnd"/>
      <w:r w:rsidRPr="00A15AD9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  <w:t xml:space="preserve"> </w:t>
      </w:r>
      <w:proofErr w:type="gramStart"/>
      <w:r w:rsidRPr="00A15AD9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  <w:t xml:space="preserve">( </w:t>
      </w:r>
      <w:proofErr w:type="gramEnd"/>
      <w:r w:rsidRPr="00A15AD9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  <w:t>выражение ) инструкция;</w:t>
      </w:r>
    </w:p>
    <w:p w:rsidR="00B3321E" w:rsidRPr="00A15AD9" w:rsidRDefault="00B3321E" w:rsidP="00B3321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15AD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Элемент </w:t>
      </w:r>
      <w:r w:rsidRPr="00A15AD9">
        <w:rPr>
          <w:rFonts w:ascii="Times New Roman" w:eastAsia="Times New Roman" w:hAnsi="Times New Roman" w:cs="Times New Roman"/>
          <w:b/>
          <w:bCs/>
          <w:color w:val="4A4A4A"/>
          <w:sz w:val="24"/>
          <w:szCs w:val="24"/>
          <w:bdr w:val="none" w:sz="0" w:space="0" w:color="auto" w:frame="1"/>
          <w:lang w:eastAsia="ru-RU"/>
        </w:rPr>
        <w:t>выражение</w:t>
      </w:r>
      <w:r w:rsidRPr="00A15AD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которым может быть любое допустимое С++-выражение, управляет работой цикла. Если значение условного выражения </w:t>
      </w:r>
      <w:proofErr w:type="spellStart"/>
      <w:r w:rsidRPr="00A15AD9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bdr w:val="none" w:sz="0" w:space="0" w:color="auto" w:frame="1"/>
          <w:lang w:eastAsia="ru-RU"/>
        </w:rPr>
        <w:t>true</w:t>
      </w:r>
      <w:proofErr w:type="spellEnd"/>
      <w:r w:rsidRPr="00A15AD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то инструкция выполняется, в противном случае, управление передается инструкциям, которые следуют за циклом (таким образом, цикл может ни разу не выполнится).</w:t>
      </w:r>
    </w:p>
    <w:p w:rsidR="00B3321E" w:rsidRPr="00A15AD9" w:rsidRDefault="00B3321E" w:rsidP="00B3321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15AD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качестве элемента </w:t>
      </w:r>
      <w:r w:rsidRPr="00A15AD9">
        <w:rPr>
          <w:rFonts w:ascii="Times New Roman" w:eastAsia="Times New Roman" w:hAnsi="Times New Roman" w:cs="Times New Roman"/>
          <w:b/>
          <w:bCs/>
          <w:color w:val="4A4A4A"/>
          <w:sz w:val="24"/>
          <w:szCs w:val="24"/>
          <w:bdr w:val="none" w:sz="0" w:space="0" w:color="auto" w:frame="1"/>
          <w:lang w:eastAsia="ru-RU"/>
        </w:rPr>
        <w:t>инструкция</w:t>
      </w:r>
      <w:r w:rsidRPr="00A15AD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может выступать либо одиночная инструкция, либо блок инструкций.</w:t>
      </w:r>
    </w:p>
    <w:p w:rsidR="00B3321E" w:rsidRPr="00A15AD9" w:rsidRDefault="00B3321E" w:rsidP="00B3321E">
      <w:pPr>
        <w:shd w:val="clear" w:color="auto" w:fill="FFFFFF"/>
        <w:spacing w:after="168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15AD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качестве примера рассмотрим программу вычисления списка квадратов целых чисел от 0 до 99 (впервые данную программу реализовал на компьютере EDSAC Дэвид </w:t>
      </w:r>
      <w:proofErr w:type="spellStart"/>
      <w:r w:rsidRPr="00A15AD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Уилер</w:t>
      </w:r>
      <w:proofErr w:type="spellEnd"/>
      <w:r w:rsidRPr="00A15AD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1949 году).</w:t>
      </w:r>
    </w:p>
    <w:p w:rsidR="00B3321E" w:rsidRPr="00A15AD9" w:rsidRDefault="00B3321E" w:rsidP="00B3321E">
      <w:pPr>
        <w:shd w:val="clear" w:color="auto" w:fill="FFFFFF"/>
        <w:spacing w:after="168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15AD9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 wp14:anchorId="2EDEF5E4" wp14:editId="3A8C049E">
            <wp:extent cx="7048500" cy="2514600"/>
            <wp:effectExtent l="0" t="0" r="0" b="0"/>
            <wp:docPr id="2" name="Рисунок 2" descr="Пример использования цикла while С++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ример использования цикла while С++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321E" w:rsidRPr="00A15AD9" w:rsidRDefault="00B3321E" w:rsidP="00B3321E">
      <w:pPr>
        <w:shd w:val="clear" w:color="auto" w:fill="FFFFFF"/>
        <w:spacing w:before="360" w:after="96" w:line="312" w:lineRule="atLeast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333333"/>
          <w:sz w:val="31"/>
          <w:szCs w:val="31"/>
          <w:lang w:eastAsia="ru-RU"/>
        </w:rPr>
      </w:pPr>
      <w:r w:rsidRPr="00A15AD9">
        <w:rPr>
          <w:rFonts w:ascii="Times New Roman" w:eastAsia="Times New Roman" w:hAnsi="Times New Roman" w:cs="Times New Roman"/>
          <w:b/>
          <w:bCs/>
          <w:color w:val="333333"/>
          <w:sz w:val="31"/>
          <w:szCs w:val="31"/>
          <w:lang w:eastAsia="ru-RU"/>
        </w:rPr>
        <w:t>Цикл с постусловием (</w:t>
      </w:r>
      <w:proofErr w:type="spellStart"/>
      <w:r w:rsidRPr="00A15AD9">
        <w:rPr>
          <w:rFonts w:ascii="Times New Roman" w:eastAsia="Times New Roman" w:hAnsi="Times New Roman" w:cs="Times New Roman"/>
          <w:b/>
          <w:bCs/>
          <w:color w:val="333333"/>
          <w:sz w:val="31"/>
          <w:szCs w:val="31"/>
          <w:lang w:eastAsia="ru-RU"/>
        </w:rPr>
        <w:t>do</w:t>
      </w:r>
      <w:proofErr w:type="spellEnd"/>
      <w:r w:rsidRPr="00A15AD9">
        <w:rPr>
          <w:rFonts w:ascii="Times New Roman" w:eastAsia="Times New Roman" w:hAnsi="Times New Roman" w:cs="Times New Roman"/>
          <w:b/>
          <w:bCs/>
          <w:color w:val="333333"/>
          <w:sz w:val="31"/>
          <w:szCs w:val="31"/>
          <w:lang w:eastAsia="ru-RU"/>
        </w:rPr>
        <w:t xml:space="preserve"> </w:t>
      </w:r>
      <w:proofErr w:type="spellStart"/>
      <w:r w:rsidRPr="00A15AD9">
        <w:rPr>
          <w:rFonts w:ascii="Times New Roman" w:eastAsia="Times New Roman" w:hAnsi="Times New Roman" w:cs="Times New Roman"/>
          <w:b/>
          <w:bCs/>
          <w:color w:val="333333"/>
          <w:sz w:val="31"/>
          <w:szCs w:val="31"/>
          <w:lang w:eastAsia="ru-RU"/>
        </w:rPr>
        <w:t>while</w:t>
      </w:r>
      <w:proofErr w:type="spellEnd"/>
      <w:r w:rsidRPr="00A15AD9">
        <w:rPr>
          <w:rFonts w:ascii="Times New Roman" w:eastAsia="Times New Roman" w:hAnsi="Times New Roman" w:cs="Times New Roman"/>
          <w:b/>
          <w:bCs/>
          <w:color w:val="333333"/>
          <w:sz w:val="31"/>
          <w:szCs w:val="31"/>
          <w:lang w:eastAsia="ru-RU"/>
        </w:rPr>
        <w:t>)</w:t>
      </w:r>
    </w:p>
    <w:p w:rsidR="00B3321E" w:rsidRPr="00A15AD9" w:rsidRDefault="00B3321E" w:rsidP="00B3321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15AD9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lang w:eastAsia="ru-RU"/>
        </w:rPr>
        <w:t>Если проверка условия продолжения цикла выполняется после тела цикла, то такая конструкция называется </w:t>
      </w:r>
      <w:r w:rsidRPr="00A15AD9">
        <w:rPr>
          <w:rFonts w:ascii="Times New Roman" w:eastAsia="Times New Roman" w:hAnsi="Times New Roman" w:cs="Times New Roman"/>
          <w:b/>
          <w:bCs/>
          <w:i/>
          <w:iCs/>
          <w:color w:val="4A4A4A"/>
          <w:sz w:val="26"/>
          <w:szCs w:val="26"/>
          <w:bdr w:val="none" w:sz="0" w:space="0" w:color="auto" w:frame="1"/>
          <w:lang w:eastAsia="ru-RU"/>
        </w:rPr>
        <w:t>цикл с постусловием</w:t>
      </w:r>
      <w:r w:rsidRPr="00A15AD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(смотрите структурную схему на рис.1, б).</w:t>
      </w:r>
    </w:p>
    <w:p w:rsidR="00B3321E" w:rsidRPr="00A15AD9" w:rsidRDefault="00B3321E" w:rsidP="00B3321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15AD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отличие от циклов </w:t>
      </w:r>
      <w:proofErr w:type="spellStart"/>
      <w:r w:rsidRPr="00A15AD9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bdr w:val="none" w:sz="0" w:space="0" w:color="auto" w:frame="1"/>
          <w:lang w:eastAsia="ru-RU"/>
        </w:rPr>
        <w:t>for</w:t>
      </w:r>
      <w:proofErr w:type="spellEnd"/>
      <w:r w:rsidRPr="00A15AD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и </w:t>
      </w:r>
      <w:proofErr w:type="spellStart"/>
      <w:r w:rsidRPr="00A15AD9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bdr w:val="none" w:sz="0" w:space="0" w:color="auto" w:frame="1"/>
          <w:lang w:eastAsia="ru-RU"/>
        </w:rPr>
        <w:t>while</w:t>
      </w:r>
      <w:proofErr w:type="spellEnd"/>
      <w:r w:rsidRPr="00A15AD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в которых проверка условия происходит при входе, цикл </w:t>
      </w:r>
      <w:proofErr w:type="spellStart"/>
      <w:r w:rsidRPr="00A15AD9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bdr w:val="none" w:sz="0" w:space="0" w:color="auto" w:frame="1"/>
          <w:lang w:eastAsia="ru-RU"/>
        </w:rPr>
        <w:t>do-while</w:t>
      </w:r>
      <w:proofErr w:type="spellEnd"/>
      <w:r w:rsidRPr="00A15AD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проверяет условие при выходе. Поэтому тело такого цикла всегда выполняется хотя бы один раз.</w:t>
      </w:r>
    </w:p>
    <w:p w:rsidR="00B3321E" w:rsidRPr="00A15AD9" w:rsidRDefault="00B3321E" w:rsidP="00B3321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15AD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Общая форма </w:t>
      </w:r>
      <w:r w:rsidRPr="00A15AD9">
        <w:rPr>
          <w:rFonts w:ascii="Times New Roman" w:eastAsia="Times New Roman" w:hAnsi="Times New Roman" w:cs="Times New Roman"/>
          <w:b/>
          <w:bCs/>
          <w:color w:val="4A4A4A"/>
          <w:sz w:val="24"/>
          <w:szCs w:val="24"/>
          <w:bdr w:val="none" w:sz="0" w:space="0" w:color="auto" w:frame="1"/>
          <w:lang w:eastAsia="ru-RU"/>
        </w:rPr>
        <w:t xml:space="preserve">цикла </w:t>
      </w:r>
      <w:proofErr w:type="spellStart"/>
      <w:r w:rsidRPr="00A15AD9">
        <w:rPr>
          <w:rFonts w:ascii="Times New Roman" w:eastAsia="Times New Roman" w:hAnsi="Times New Roman" w:cs="Times New Roman"/>
          <w:b/>
          <w:bCs/>
          <w:color w:val="4A4A4A"/>
          <w:sz w:val="24"/>
          <w:szCs w:val="24"/>
          <w:bdr w:val="none" w:sz="0" w:space="0" w:color="auto" w:frame="1"/>
          <w:lang w:eastAsia="ru-RU"/>
        </w:rPr>
        <w:t>do</w:t>
      </w:r>
      <w:proofErr w:type="spellEnd"/>
      <w:r w:rsidRPr="00A15AD9">
        <w:rPr>
          <w:rFonts w:ascii="Times New Roman" w:eastAsia="Times New Roman" w:hAnsi="Times New Roman" w:cs="Times New Roman"/>
          <w:b/>
          <w:bCs/>
          <w:color w:val="4A4A4A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A15AD9">
        <w:rPr>
          <w:rFonts w:ascii="Times New Roman" w:eastAsia="Times New Roman" w:hAnsi="Times New Roman" w:cs="Times New Roman"/>
          <w:b/>
          <w:bCs/>
          <w:color w:val="4A4A4A"/>
          <w:sz w:val="24"/>
          <w:szCs w:val="24"/>
          <w:bdr w:val="none" w:sz="0" w:space="0" w:color="auto" w:frame="1"/>
          <w:lang w:eastAsia="ru-RU"/>
        </w:rPr>
        <w:t>while</w:t>
      </w:r>
      <w:proofErr w:type="spellEnd"/>
      <w:r w:rsidRPr="00A15AD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имеет следующий вид:</w:t>
      </w:r>
    </w:p>
    <w:p w:rsidR="00B3321E" w:rsidRPr="00A15AD9" w:rsidRDefault="00B3321E" w:rsidP="00B3321E">
      <w:pPr>
        <w:numPr>
          <w:ilvl w:val="0"/>
          <w:numId w:val="3"/>
        </w:numPr>
        <w:shd w:val="clear" w:color="auto" w:fill="FFFFFF"/>
        <w:spacing w:line="360" w:lineRule="atLeast"/>
        <w:ind w:left="0"/>
        <w:textAlignment w:val="baseline"/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</w:pPr>
      <w:proofErr w:type="spellStart"/>
      <w:r w:rsidRPr="00A15AD9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  <w:t>do</w:t>
      </w:r>
      <w:proofErr w:type="spellEnd"/>
      <w:r w:rsidRPr="00A15AD9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  <w:t xml:space="preserve"> инструкция </w:t>
      </w:r>
      <w:proofErr w:type="spellStart"/>
      <w:r w:rsidRPr="00A15AD9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  <w:t>while</w:t>
      </w:r>
      <w:proofErr w:type="spellEnd"/>
      <w:r w:rsidRPr="00A15AD9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  <w:t xml:space="preserve"> (выражение);</w:t>
      </w:r>
    </w:p>
    <w:p w:rsidR="00B3321E" w:rsidRPr="00A15AD9" w:rsidRDefault="00B3321E" w:rsidP="00B3321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15AD9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lang w:eastAsia="ru-RU"/>
        </w:rPr>
        <w:t xml:space="preserve">Цикл </w:t>
      </w:r>
      <w:proofErr w:type="spellStart"/>
      <w:r w:rsidRPr="00A15AD9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lang w:eastAsia="ru-RU"/>
        </w:rPr>
        <w:t>do-while</w:t>
      </w:r>
      <w:proofErr w:type="spellEnd"/>
      <w:r w:rsidRPr="00A15AD9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lang w:eastAsia="ru-RU"/>
        </w:rPr>
        <w:t xml:space="preserve"> выполняется до тех пор, пока остается истинным элемент выражение</w:t>
      </w:r>
      <w:r w:rsidRPr="00A15AD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Если выражение станет равным </w:t>
      </w:r>
      <w:proofErr w:type="spellStart"/>
      <w:r w:rsidRPr="00A15AD9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bdr w:val="none" w:sz="0" w:space="0" w:color="auto" w:frame="1"/>
          <w:lang w:eastAsia="ru-RU"/>
        </w:rPr>
        <w:t>false</w:t>
      </w:r>
      <w:proofErr w:type="spellEnd"/>
      <w:r w:rsidRPr="00A15AD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то происходит передача управления инструкциям, следующим за циклом.</w:t>
      </w:r>
    </w:p>
    <w:p w:rsidR="00B3321E" w:rsidRPr="00A15AD9" w:rsidRDefault="00B3321E" w:rsidP="00B3321E">
      <w:pPr>
        <w:shd w:val="clear" w:color="auto" w:fill="FFFFFF"/>
        <w:spacing w:after="168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15AD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В следующей примере, осуществляется ввод последовательности целых чисел и определение ее суммы до тех пор, пока на вход не поступит число 0.</w:t>
      </w:r>
    </w:p>
    <w:p w:rsidR="00B3321E" w:rsidRPr="00A15AD9" w:rsidRDefault="00B3321E" w:rsidP="00B3321E">
      <w:pPr>
        <w:shd w:val="clear" w:color="auto" w:fill="FFFFFF"/>
        <w:spacing w:after="168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15AD9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 wp14:anchorId="289A049B" wp14:editId="37AF74AB">
            <wp:extent cx="7048500" cy="2686050"/>
            <wp:effectExtent l="0" t="0" r="0" b="0"/>
            <wp:docPr id="1" name="Рисунок 1" descr="Пример использования цикла do while С++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ример использования цикла do while С++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1910" w:rsidRPr="00A15AD9" w:rsidRDefault="00751910">
      <w:pPr>
        <w:rPr>
          <w:rFonts w:ascii="Times New Roman" w:hAnsi="Times New Roman" w:cs="Times New Roman"/>
        </w:rPr>
      </w:pPr>
    </w:p>
    <w:sectPr w:rsidR="00751910" w:rsidRPr="00A15AD9" w:rsidSect="00A15AD9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5B23BB"/>
    <w:multiLevelType w:val="multilevel"/>
    <w:tmpl w:val="DDACB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D4A715E"/>
    <w:multiLevelType w:val="multilevel"/>
    <w:tmpl w:val="F864C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1E46655"/>
    <w:multiLevelType w:val="multilevel"/>
    <w:tmpl w:val="4A8E8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21E"/>
    <w:rsid w:val="00751910"/>
    <w:rsid w:val="00A15AD9"/>
    <w:rsid w:val="00B33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3321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B3321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3321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3321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B332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talic-box">
    <w:name w:val="italic-box"/>
    <w:basedOn w:val="a"/>
    <w:rsid w:val="00B332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talic-box1">
    <w:name w:val="italic-box1"/>
    <w:basedOn w:val="a0"/>
    <w:rsid w:val="00B3321E"/>
  </w:style>
  <w:style w:type="character" w:styleId="a4">
    <w:name w:val="Strong"/>
    <w:basedOn w:val="a0"/>
    <w:uiPriority w:val="22"/>
    <w:qFormat/>
    <w:rsid w:val="00B3321E"/>
    <w:rPr>
      <w:b/>
      <w:bCs/>
    </w:rPr>
  </w:style>
  <w:style w:type="character" w:styleId="a5">
    <w:name w:val="Hyperlink"/>
    <w:basedOn w:val="a0"/>
    <w:uiPriority w:val="99"/>
    <w:semiHidden/>
    <w:unhideWhenUsed/>
    <w:rsid w:val="00B3321E"/>
    <w:rPr>
      <w:color w:val="0000FF"/>
      <w:u w:val="single"/>
    </w:rPr>
  </w:style>
  <w:style w:type="character" w:customStyle="1" w:styleId="bold-inln">
    <w:name w:val="bold-inln"/>
    <w:basedOn w:val="a0"/>
    <w:rsid w:val="00B3321E"/>
  </w:style>
  <w:style w:type="character" w:customStyle="1" w:styleId="codeline">
    <w:name w:val="code_line"/>
    <w:basedOn w:val="a0"/>
    <w:rsid w:val="00B3321E"/>
  </w:style>
  <w:style w:type="paragraph" w:styleId="a6">
    <w:name w:val="Balloon Text"/>
    <w:basedOn w:val="a"/>
    <w:link w:val="a7"/>
    <w:uiPriority w:val="99"/>
    <w:semiHidden/>
    <w:unhideWhenUsed/>
    <w:rsid w:val="00A15A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15A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3321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B3321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3321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3321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B332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talic-box">
    <w:name w:val="italic-box"/>
    <w:basedOn w:val="a"/>
    <w:rsid w:val="00B332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talic-box1">
    <w:name w:val="italic-box1"/>
    <w:basedOn w:val="a0"/>
    <w:rsid w:val="00B3321E"/>
  </w:style>
  <w:style w:type="character" w:styleId="a4">
    <w:name w:val="Strong"/>
    <w:basedOn w:val="a0"/>
    <w:uiPriority w:val="22"/>
    <w:qFormat/>
    <w:rsid w:val="00B3321E"/>
    <w:rPr>
      <w:b/>
      <w:bCs/>
    </w:rPr>
  </w:style>
  <w:style w:type="character" w:styleId="a5">
    <w:name w:val="Hyperlink"/>
    <w:basedOn w:val="a0"/>
    <w:uiPriority w:val="99"/>
    <w:semiHidden/>
    <w:unhideWhenUsed/>
    <w:rsid w:val="00B3321E"/>
    <w:rPr>
      <w:color w:val="0000FF"/>
      <w:u w:val="single"/>
    </w:rPr>
  </w:style>
  <w:style w:type="character" w:customStyle="1" w:styleId="bold-inln">
    <w:name w:val="bold-inln"/>
    <w:basedOn w:val="a0"/>
    <w:rsid w:val="00B3321E"/>
  </w:style>
  <w:style w:type="character" w:customStyle="1" w:styleId="codeline">
    <w:name w:val="code_line"/>
    <w:basedOn w:val="a0"/>
    <w:rsid w:val="00B3321E"/>
  </w:style>
  <w:style w:type="paragraph" w:styleId="a6">
    <w:name w:val="Balloon Text"/>
    <w:basedOn w:val="a"/>
    <w:link w:val="a7"/>
    <w:uiPriority w:val="99"/>
    <w:semiHidden/>
    <w:unhideWhenUsed/>
    <w:rsid w:val="00A15A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15A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59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724032">
          <w:marLeft w:val="0"/>
          <w:marRight w:val="0"/>
          <w:marTop w:val="0"/>
          <w:marBottom w:val="240"/>
          <w:divBdr>
            <w:top w:val="single" w:sz="6" w:space="12" w:color="C9C9C9"/>
            <w:left w:val="single" w:sz="6" w:space="18" w:color="C9C9C9"/>
            <w:bottom w:val="single" w:sz="6" w:space="12" w:color="C9C9C9"/>
            <w:right w:val="single" w:sz="6" w:space="18" w:color="C9C9C9"/>
          </w:divBdr>
        </w:div>
        <w:div w:id="1591425673">
          <w:marLeft w:val="0"/>
          <w:marRight w:val="0"/>
          <w:marTop w:val="0"/>
          <w:marBottom w:val="240"/>
          <w:divBdr>
            <w:top w:val="single" w:sz="6" w:space="12" w:color="C9C9C9"/>
            <w:left w:val="single" w:sz="6" w:space="18" w:color="C9C9C9"/>
            <w:bottom w:val="single" w:sz="6" w:space="12" w:color="C9C9C9"/>
            <w:right w:val="single" w:sz="6" w:space="18" w:color="C9C9C9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hyperlink" Target="http://informatics-lesson.ru/c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411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Ауданов_МК</dc:creator>
  <cp:keywords/>
  <dc:description/>
  <cp:lastModifiedBy>Рамазан</cp:lastModifiedBy>
  <cp:revision>2</cp:revision>
  <dcterms:created xsi:type="dcterms:W3CDTF">2019-05-05T06:46:00Z</dcterms:created>
  <dcterms:modified xsi:type="dcterms:W3CDTF">2019-07-30T12:39:00Z</dcterms:modified>
</cp:coreProperties>
</file>