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662" w:rsidRPr="00364662" w:rsidRDefault="00364662" w:rsidP="00364662">
      <w:pPr>
        <w:pBdr>
          <w:bottom w:val="single" w:sz="6" w:space="11" w:color="ECECEC"/>
        </w:pBdr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Мектептегі</w:t>
      </w:r>
      <w:proofErr w:type="spellEnd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психологиялық</w:t>
      </w:r>
      <w:proofErr w:type="spellEnd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қызмет</w:t>
      </w:r>
      <w:proofErr w:type="spellEnd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: </w:t>
      </w:r>
      <w:proofErr w:type="spellStart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негізгі</w:t>
      </w:r>
      <w:proofErr w:type="spellEnd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бағыттар</w:t>
      </w:r>
      <w:proofErr w:type="spellEnd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мен </w:t>
      </w:r>
      <w:proofErr w:type="spellStart"/>
      <w:proofErr w:type="gramStart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м</w:t>
      </w:r>
      <w:proofErr w:type="gramEnd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әселелер</w:t>
      </w:r>
      <w:proofErr w:type="spellEnd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3646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семинар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 xml:space="preserve">2023 жылдың 28 сәуір күні Білім берудің оқу-әдістемелік орталығының іс-шаралар жоспарына сәйкес, Мұнайлы ауданы, №14 жалпы білім беретін мектепте «Мектептегі психологиялық қызмет: негізгі бағыттар мен мәселелер» тақырыбында облыстық  семинар ұйымдастырылды.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Семинарға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барлығы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69 педагог (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аудан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қалалық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оқ</w:t>
      </w:r>
      <w:proofErr w:type="gram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у-</w:t>
      </w:r>
      <w:proofErr w:type="gram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әдістемелік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орталықтарынан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әдіскерлер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жалпы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білім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беретін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мектептер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мен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колледждердегі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директордың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тәрбие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ісі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жөніндегі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орынбасарлары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, педагог-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психологтер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әлеуметтік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педагогтер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сынып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жетекшілер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қатысты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.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>Жалпы білім беру ұйымдарындағы психологиялық қызмет жұмысын жүргізуші мамандарға психологиялық-педагогикалық сүйемелдеу және әдістемелік көмекті ұйымдастыру мақсатында өткізілген семинарға А.Ж.Тұржанова /МО Білім басқармасы басшысының орынбасары/ қатысып, қазіргі қоғамда мектеп оқушылары арасында  буллинг, құқықбұзушылық, зорлық-зомбылықтың орын алып жатырғандығын және олардың алдын алу шаралары туралы түсінік жұмыстарын жүргізді.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>Семинардың І бөлімінде аудандық, қалалық оқу- әдістемелік орталық әдіскерлері психологиялық кеңес қызметінің жұмысымен таныстырды: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>1. Сайдалиева Назерке Момбекқызы (Ақтау қаласының оқу-әдістемелік орталығының әдіскері) «Ақтау қаласы білім бөлімінің психологиялық кеңес қызметінің жұмысы»;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>2. Умарбаева Нұргүл Мусақызы (Жаңаөзен қаласының оқу-әдістемелік орталығының әдіскері) «Жаңаөзен қаласы білім бөлімінің психологиялық кеңес қызметінің жұмысы»;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>3. Бекхожаева Райхан Жолдасбайқызы (Бейнеу ауданының оқу-әдістемелік орталығының әдіскері) «Бейнеу ауданы білім бөлімінің психологиялық кеңес қызметінің жұмысы»;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>4. Бисенбаева Нұргүл Маратқызы (Қарақия ауданының оқу-әдістемелік орталығының әдіскері) «Қарақия ауданы білім бөлімінің психологиялық кеңес қызметінің жұмысы»;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lastRenderedPageBreak/>
        <w:t>5. Қосуақова Майра Серікқызы (Маңғыстау ауданының оқу-әдістемелік орталығының әдіскері) «Маңғыстау ауданы білім бөлімінің психологиялық кеңес қызметінің жұмысы» ;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>6. Зулькарнаева Баян Байболатқызы (Мұнайлы ауданының оқу-әдістемелік орталығының әдіскері) «Мұнайлы ауданы білім бөлімінің психологиялық кеңес қызметінің жұмысы» ;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7.  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Жұбаназарова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Гүлжамал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Ш</w:t>
      </w:r>
      <w:proofErr w:type="gram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әріпқызы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(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Түпқараған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ауданының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оқу-әдістемелік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орталығының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әдіскері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) «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Түпқараған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ауданы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білім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бөлімінің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психологиялық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кеңес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қызметінің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жұмысы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».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>ІІ бөлімде төмендегі педагогтер “Психологиялық қызмет жұмысы: қауіп тобындағы оқушылармен тәрбие жұмысының ерекшеліктері” тақырыбында өз тәжірибелерімен бөлісті: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1.  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Жарасбаева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Ұлмекен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Жұматайқызы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(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Мұнайлы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ауданы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№7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жалпы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білім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беретін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мектеп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директорының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тәрбие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жөніндегі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орынбасары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) «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Қауі</w:t>
      </w:r>
      <w:proofErr w:type="gram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п</w:t>
      </w:r>
      <w:proofErr w:type="spellEnd"/>
      <w:proofErr w:type="gram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тобындағы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балалар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: даму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ерекшеліктері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олармен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жұмыс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жасаудағы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тәрбие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жұмысының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тиімділігі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»;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>2. Тажигулова Перизат Мақсұтқызы (Ақтау қаласы №19 мектеп-гимназиясының педагог-психологі) «Қауіп тобындағы оқушыларды анықтау және олармен жүргізілетін жұмыстарды ұйымдастыру»;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>3. Сағынғалиева Сандуғаш Қыдырбайқызы (Маңғыстау ауданы Е.Айшуақұлы ат. жалпы білім беретін мектептің әлеуметтік педагогы) «Әлеуметтік қолдауды қажет ететін оқушылармен ұйымдастырылатын іс-шаралар»;</w:t>
      </w:r>
    </w:p>
    <w:p w:rsidR="00364662" w:rsidRPr="00364662" w:rsidRDefault="00364662" w:rsidP="00364662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364662">
        <w:rPr>
          <w:rFonts w:eastAsia="Times New Roman" w:cs="Times New Roman"/>
          <w:color w:val="2C2D2E"/>
          <w:sz w:val="28"/>
          <w:szCs w:val="28"/>
          <w:lang w:val="kk-KZ" w:eastAsia="ru-RU"/>
        </w:rPr>
        <w:t>4. Гафарова Әдемі Сарсенқызы (Ақтау қаласы №15 мектеп-гимназиясы, сынып жетекші) «Қауіп тобындағы оқушылардың ата-аналарымен жүргізілетін жұмыстар».</w:t>
      </w:r>
    </w:p>
    <w:p w:rsidR="00364662" w:rsidRPr="00364662" w:rsidRDefault="00364662" w:rsidP="00364662">
      <w:pPr>
        <w:spacing w:after="0" w:line="432" w:lineRule="atLeast"/>
        <w:jc w:val="both"/>
        <w:rPr>
          <w:rFonts w:eastAsia="Times New Roman" w:cs="Times New Roman"/>
          <w:color w:val="2C2D2E"/>
          <w:sz w:val="28"/>
          <w:szCs w:val="28"/>
          <w:lang w:eastAsia="ru-RU"/>
        </w:rPr>
      </w:pP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Қорытындысында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қатысушылар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семинарда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алған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әсерлерімен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бөлісі</w:t>
      </w:r>
      <w:proofErr w:type="gram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п</w:t>
      </w:r>
      <w:proofErr w:type="spellEnd"/>
      <w:proofErr w:type="gram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спикерлерге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ұйымдастырушыларға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алғысын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айтып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Padlet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тақтасы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арқылы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кері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байланыс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жасады</w:t>
      </w:r>
      <w:proofErr w:type="spellEnd"/>
      <w:r w:rsidRPr="00364662">
        <w:rPr>
          <w:rFonts w:eastAsia="Times New Roman" w:cs="Times New Roman"/>
          <w:color w:val="2C2D2E"/>
          <w:sz w:val="28"/>
          <w:szCs w:val="28"/>
          <w:lang w:eastAsia="ru-RU"/>
        </w:rPr>
        <w:t>. </w:t>
      </w:r>
    </w:p>
    <w:p w:rsidR="00364662" w:rsidRDefault="00364662" w:rsidP="003646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bookmarkStart w:id="0" w:name="_GoBack"/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5126181" cy="3761508"/>
            <wp:effectExtent l="0" t="0" r="0" b="0"/>
            <wp:docPr id="2" name="Рисунок 2" descr="title=">
              <a:hlinkClick xmlns:a="http://schemas.openxmlformats.org/drawingml/2006/main" r:id="rId5" tooltip="&quot;«Мектептегі психологиялық қызмет: негізгі бағыттар мен мәселелер» облыстық семинар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«Мектептегі психологиялық қызмет: негізгі бағыттар мен мәселелер» облыстық семинар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182" cy="3761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64662" w:rsidRDefault="00364662" w:rsidP="003646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</w:p>
    <w:p w:rsidR="00364662" w:rsidRPr="00364662" w:rsidRDefault="00364662" w:rsidP="003646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5163126" cy="3872345"/>
            <wp:effectExtent l="0" t="0" r="0" b="0"/>
            <wp:docPr id="1" name="Рисунок 1" descr="title=">
              <a:hlinkClick xmlns:a="http://schemas.openxmlformats.org/drawingml/2006/main" r:id="rId7" tooltip="&quot;«Мектептегі психологиялық қызмет: негізгі бағыттар мен мәселелер» облыстық семинар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7" tooltip="&quot;«Мектептегі психологиялық қызмет: негізгі бағыттар мен мәселелер» облыстық семинар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488" cy="3875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3F" w:rsidRDefault="00725D3F"/>
    <w:sectPr w:rsidR="00725D3F" w:rsidSect="0036466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1CC"/>
    <w:rsid w:val="000261CC"/>
    <w:rsid w:val="00364662"/>
    <w:rsid w:val="0072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364662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64662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6466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4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46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364662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64662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6466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4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46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4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umcdo.edu.kz/uploads/images/large_img_4641__77e57e25d0bbe291a33babb424c70380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umcdo.edu.kz/uploads/images/large_img_4635__d2c9aece13d98a7f03a1bc441ffc6c04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503</Words>
  <Characters>2870</Characters>
  <Application>Microsoft Office Word</Application>
  <DocSecurity>0</DocSecurity>
  <Lines>23</Lines>
  <Paragraphs>6</Paragraphs>
  <ScaleCrop>false</ScaleCrop>
  <Company/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2023-06-16T20:19:00Z</dcterms:created>
  <dcterms:modified xsi:type="dcterms:W3CDTF">2023-06-16T20:20:00Z</dcterms:modified>
</cp:coreProperties>
</file>