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C956D" w14:textId="23FFAE2B" w:rsidR="00D30546" w:rsidRDefault="00D30546" w:rsidP="00D305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Облыстық «Мерген ару – 2026» пневматикалық мылтықтан нысана көздеп ату сайысы </w:t>
      </w:r>
    </w:p>
    <w:p w14:paraId="12AD5430" w14:textId="77777777" w:rsidR="00D30546" w:rsidRDefault="00D30546" w:rsidP="00D305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E8363E5" w14:textId="49F154EA" w:rsidR="00D30546" w:rsidRDefault="00D30546" w:rsidP="00D30546">
      <w:pPr>
        <w:pStyle w:val="a4"/>
        <w:ind w:firstLine="708"/>
        <w:jc w:val="both"/>
        <w:rPr>
          <w:rFonts w:eastAsiaTheme="minorHAnsi"/>
          <w:iCs/>
          <w:sz w:val="28"/>
          <w:szCs w:val="28"/>
          <w:lang w:val="kk-KZ" w:eastAsia="en-US"/>
        </w:rPr>
      </w:pPr>
      <w:r>
        <w:rPr>
          <w:sz w:val="28"/>
          <w:szCs w:val="28"/>
          <w:lang w:val="kk-KZ"/>
        </w:rPr>
        <w:t xml:space="preserve">Бүгін білім берудің оқу-әдістемелік орталығының 2026 жылға арналған іс-шаралар жоспарына сәйкес Ақтау қаласының </w:t>
      </w:r>
      <w:r>
        <w:rPr>
          <w:rFonts w:eastAsiaTheme="minorHAnsi"/>
          <w:iCs/>
          <w:sz w:val="28"/>
          <w:szCs w:val="28"/>
          <w:lang w:val="kk-KZ" w:eastAsia="en-US"/>
        </w:rPr>
        <w:t xml:space="preserve">№ 19 </w:t>
      </w:r>
      <w:r>
        <w:rPr>
          <w:rFonts w:eastAsiaTheme="minorHAnsi"/>
          <w:sz w:val="28"/>
          <w:szCs w:val="24"/>
          <w:lang w:val="kk-KZ" w:eastAsia="en-US"/>
        </w:rPr>
        <w:t xml:space="preserve">Төлеген Айбергенұлы атындағы </w:t>
      </w:r>
      <w:r>
        <w:rPr>
          <w:rFonts w:eastAsiaTheme="minorHAnsi"/>
          <w:iCs/>
          <w:sz w:val="28"/>
          <w:szCs w:val="28"/>
          <w:lang w:val="kk-KZ" w:eastAsia="en-US"/>
        </w:rPr>
        <w:t xml:space="preserve">мектеп-гимназиясында </w:t>
      </w:r>
      <w:r>
        <w:rPr>
          <w:sz w:val="28"/>
          <w:szCs w:val="28"/>
          <w:lang w:val="kk-KZ"/>
        </w:rPr>
        <w:t xml:space="preserve">оқушылар арасында </w:t>
      </w:r>
      <w:r>
        <w:rPr>
          <w:bCs/>
          <w:sz w:val="28"/>
          <w:szCs w:val="28"/>
          <w:lang w:val="kk-KZ"/>
        </w:rPr>
        <w:t>«</w:t>
      </w:r>
      <w:r>
        <w:rPr>
          <w:sz w:val="28"/>
          <w:szCs w:val="28"/>
          <w:lang w:val="kk-KZ"/>
        </w:rPr>
        <w:t>Мерген ару – 2026</w:t>
      </w:r>
      <w:r>
        <w:rPr>
          <w:bCs/>
          <w:sz w:val="28"/>
          <w:szCs w:val="28"/>
          <w:lang w:val="kk-KZ"/>
        </w:rPr>
        <w:t xml:space="preserve">» пневматикалық мылтықтан нысана көздеп ату сайысының  </w:t>
      </w:r>
      <w:r>
        <w:rPr>
          <w:sz w:val="28"/>
          <w:szCs w:val="28"/>
          <w:lang w:val="kk-KZ"/>
        </w:rPr>
        <w:t xml:space="preserve">облыстық кезеңі өтті. </w:t>
      </w:r>
    </w:p>
    <w:p w14:paraId="319C1358" w14:textId="51CE10CD" w:rsidR="00D30546" w:rsidRPr="00E120A0" w:rsidRDefault="00D30546" w:rsidP="00E120A0">
      <w:pP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Сайыстың ашылу салтанатында Білім берудің оқу-әдістемелік орталығының директоры Мирова Күлпан Тойлықызы мен </w:t>
      </w:r>
      <w:r w:rsidR="00622B2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Ақтау қаласының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қорғаныс істері жөніндегі </w:t>
      </w:r>
      <w:r w:rsidR="00622B23">
        <w:rPr>
          <w:rFonts w:ascii="Times New Roman" w:hAnsi="Times New Roman" w:cs="Times New Roman"/>
          <w:bCs/>
          <w:sz w:val="28"/>
          <w:szCs w:val="28"/>
          <w:lang w:val="kk-KZ"/>
        </w:rPr>
        <w:t>басқармасының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қызметкері </w:t>
      </w:r>
      <w:r w:rsidRPr="00E120A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лейтенант </w:t>
      </w:r>
      <w:r w:rsidR="00E120A0" w:rsidRPr="00E120A0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kk-KZ" w:eastAsia="ru-RU"/>
        </w:rPr>
        <w:t>Айыпов</w:t>
      </w:r>
      <w:r w:rsidR="00E120A0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kk-KZ" w:eastAsia="ru-RU"/>
        </w:rPr>
        <w:t xml:space="preserve"> </w:t>
      </w:r>
      <w:r w:rsidR="00E120A0" w:rsidRPr="00E120A0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kk-KZ" w:eastAsia="ru-RU"/>
        </w:rPr>
        <w:t>Азамат Айыпұлы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қатысушы командаларға сәттілік тіледі. </w:t>
      </w:r>
    </w:p>
    <w:p w14:paraId="4B9EF7ED" w14:textId="77777777" w:rsidR="00D30546" w:rsidRDefault="00D30546" w:rsidP="00D3054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Шараны ұйымдастырудағы басты мақсат – жастарға мәдени және әскери – патриоттық тәрбие беру жүйесін қалыптастыру, қыздар арасында әскери – қолданбалы спорт түрін дамытуды насихаттау. </w:t>
      </w:r>
    </w:p>
    <w:p w14:paraId="2C9A1A96" w14:textId="7D9F6EB3" w:rsidR="00D30546" w:rsidRDefault="00D30546" w:rsidP="00D3054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Облыстық «</w:t>
      </w:r>
      <w:r>
        <w:rPr>
          <w:rFonts w:ascii="Times New Roman" w:hAnsi="Times New Roman" w:cs="Times New Roman"/>
          <w:sz w:val="28"/>
          <w:szCs w:val="28"/>
          <w:lang w:val="kk-KZ"/>
        </w:rPr>
        <w:t>Мерген ару – 2026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» пневматикалық мылтықтан нысана көздеп ату сайысына аудандық, қалалық кезеңінің жеңімпазы болған және облыстық мектептердің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15-17 жас аралығындағы оқушы қыз балаларынан құралған 7 команда қатысты. </w:t>
      </w:r>
    </w:p>
    <w:p w14:paraId="2EFABE04" w14:textId="77777777" w:rsidR="00D30546" w:rsidRDefault="00D30546" w:rsidP="00D30546">
      <w:pPr>
        <w:pStyle w:val="a4"/>
        <w:ind w:firstLine="708"/>
        <w:jc w:val="both"/>
        <w:rPr>
          <w:sz w:val="28"/>
          <w:szCs w:val="28"/>
          <w:lang w:val="kk-KZ"/>
        </w:rPr>
      </w:pPr>
      <w:r>
        <w:rPr>
          <w:rFonts w:eastAsia="Times New Roman"/>
          <w:sz w:val="28"/>
          <w:szCs w:val="28"/>
          <w:lang w:val="kk-KZ"/>
        </w:rPr>
        <w:t xml:space="preserve">Сайысқа қатысушылар бірінші кезеңде ВП-І шынтақпен бағанаға немесе тіреуге сүйеніп, тұрып ату бойынша, екінші кезеңде ВП-ІІ тіреусіз, тұрып ату әдісі бойынша сынға түсті. </w:t>
      </w:r>
    </w:p>
    <w:p w14:paraId="64586AE7" w14:textId="77777777" w:rsidR="00D30546" w:rsidRDefault="00D30546" w:rsidP="00D30546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Сайыстың қазылар алқасының шешімімен жеңімпаздар анықталып,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төмендегідей жүлделі орындармен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марапатталды:</w:t>
      </w:r>
    </w:p>
    <w:p w14:paraId="2F0A1CC0" w14:textId="5F774380" w:rsidR="00D30546" w:rsidRDefault="00D30546" w:rsidP="00D305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І орын – </w:t>
      </w:r>
      <w:r w:rsidRPr="00D30546">
        <w:rPr>
          <w:rFonts w:ascii="Times New Roman" w:hAnsi="Times New Roman" w:cs="Times New Roman"/>
          <w:color w:val="FF0000"/>
          <w:sz w:val="28"/>
          <w:szCs w:val="28"/>
          <w:lang w:val="kk-KZ"/>
        </w:rPr>
        <w:t>Мұнайлы ауданы;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</w:p>
    <w:p w14:paraId="31FDBCC1" w14:textId="79BCB654" w:rsidR="00D30546" w:rsidRPr="00D30546" w:rsidRDefault="00D30546" w:rsidP="00D305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ІІ орын – </w:t>
      </w:r>
      <w:r w:rsidR="00C8729F" w:rsidRPr="00C8729F">
        <w:rPr>
          <w:rFonts w:ascii="Times New Roman" w:hAnsi="Times New Roman" w:cs="Times New Roman"/>
          <w:color w:val="FF0000"/>
          <w:sz w:val="28"/>
          <w:szCs w:val="28"/>
          <w:lang w:val="kk-KZ"/>
        </w:rPr>
        <w:t>Түпқараған</w:t>
      </w:r>
      <w:r w:rsidR="00C8729F" w:rsidRPr="00C8729F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="00C8729F" w:rsidRPr="00D30546">
        <w:rPr>
          <w:rFonts w:ascii="Times New Roman" w:hAnsi="Times New Roman" w:cs="Times New Roman"/>
          <w:color w:val="FF0000"/>
          <w:sz w:val="28"/>
          <w:szCs w:val="28"/>
          <w:lang w:val="kk-KZ"/>
        </w:rPr>
        <w:t>ауданы</w:t>
      </w:r>
      <w:r w:rsidRPr="00D30546">
        <w:rPr>
          <w:rFonts w:ascii="Times New Roman" w:hAnsi="Times New Roman" w:cs="Times New Roman"/>
          <w:color w:val="FF0000"/>
          <w:sz w:val="28"/>
          <w:szCs w:val="28"/>
          <w:lang w:val="kk-KZ"/>
        </w:rPr>
        <w:t>;</w:t>
      </w:r>
      <w:r w:rsidRPr="00D30546">
        <w:rPr>
          <w:rFonts w:ascii="Times New Roman" w:hAnsi="Times New Roman" w:cs="Times New Roman"/>
          <w:color w:val="FF0000"/>
          <w:sz w:val="28"/>
          <w:szCs w:val="28"/>
          <w:lang w:val="kk-KZ"/>
        </w:rPr>
        <w:tab/>
      </w:r>
    </w:p>
    <w:p w14:paraId="6E3F0B22" w14:textId="72911962" w:rsidR="00D30546" w:rsidRPr="00D30546" w:rsidRDefault="00D30546" w:rsidP="00D30546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ІІІ орын – </w:t>
      </w:r>
      <w:r w:rsidRPr="00D30546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Жаңаөзен қаласы; </w:t>
      </w:r>
    </w:p>
    <w:p w14:paraId="039AFB16" w14:textId="523D01E4" w:rsidR="00D30546" w:rsidRDefault="00D30546" w:rsidP="00D30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>Сонымен қатар, Мұнайлы ауданы</w:t>
      </w:r>
      <w:r w:rsidR="00C8729F" w:rsidRPr="00C8729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командасының мүшесі </w:t>
      </w:r>
      <w:r w:rsidR="00C8729F" w:rsidRPr="00C8729F">
        <w:rPr>
          <w:rFonts w:ascii="Times New Roman" w:hAnsi="Times New Roman" w:cs="Times New Roman"/>
          <w:sz w:val="28"/>
          <w:szCs w:val="28"/>
          <w:lang w:val="kk-KZ"/>
        </w:rPr>
        <w:t>Альбина</w:t>
      </w:r>
      <w:r w:rsidR="00C8729F" w:rsidRPr="00C8729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«Үздік мерген» номинациясына ие болды. </w:t>
      </w:r>
    </w:p>
    <w:p w14:paraId="6B9F2579" w14:textId="77777777" w:rsidR="00D30546" w:rsidRDefault="00D30546" w:rsidP="00D30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Сайысқа қатысушы қалған командаларға Білім берудің оқу-әдістемелік орталығының арнайы сертификаттары табысталды. </w:t>
      </w:r>
    </w:p>
    <w:p w14:paraId="536D92C9" w14:textId="77777777" w:rsidR="00D30546" w:rsidRDefault="00D30546" w:rsidP="00D305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Сайыстың барлық қатысушыларына сәттілік тілей отырып, жеңімпаздарды жеңісімен құттықтаймыз! </w:t>
      </w:r>
    </w:p>
    <w:p w14:paraId="2DA4FE5D" w14:textId="37934F43" w:rsidR="00D30546" w:rsidRDefault="007B12C7" w:rsidP="00D30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7FC24D9E" wp14:editId="65E9C47D">
            <wp:extent cx="5940425" cy="4455160"/>
            <wp:effectExtent l="0" t="0" r="3175" b="2540"/>
            <wp:docPr id="6194903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490387" name="Рисунок 61949038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inline distT="0" distB="0" distL="0" distR="0" wp14:anchorId="13D7F707" wp14:editId="0E0B6336">
            <wp:extent cx="5940425" cy="4455160"/>
            <wp:effectExtent l="0" t="0" r="3175" b="2540"/>
            <wp:docPr id="8887668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76682" name="Рисунок 8887668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49F77EA6" wp14:editId="42F05470">
            <wp:extent cx="5940425" cy="4455160"/>
            <wp:effectExtent l="0" t="0" r="3175" b="2540"/>
            <wp:docPr id="11459474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47430" name="Рисунок 114594743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inline distT="0" distB="0" distL="0" distR="0" wp14:anchorId="7896E719" wp14:editId="05A683B3">
            <wp:extent cx="5940425" cy="4455160"/>
            <wp:effectExtent l="0" t="0" r="3175" b="2540"/>
            <wp:docPr id="159388615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886153" name="Рисунок 159388615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7CCD3CE0" wp14:editId="71103854">
            <wp:extent cx="5940425" cy="4455160"/>
            <wp:effectExtent l="0" t="0" r="3175" b="2540"/>
            <wp:docPr id="1891749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74935" name="Рисунок 18917493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0C239BFC" wp14:editId="42BB4968">
            <wp:extent cx="5204460" cy="9251950"/>
            <wp:effectExtent l="0" t="0" r="0" b="6350"/>
            <wp:docPr id="3619476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947610" name="Рисунок 36194761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7B95D2B4" wp14:editId="4E37A5AF">
            <wp:extent cx="5204460" cy="9251950"/>
            <wp:effectExtent l="0" t="0" r="0" b="6350"/>
            <wp:docPr id="8637437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74374" name="Рисунок 8637437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29549D8D" wp14:editId="5DE75096">
            <wp:extent cx="5940425" cy="7920355"/>
            <wp:effectExtent l="0" t="0" r="3175" b="4445"/>
            <wp:docPr id="48565030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650306" name="Рисунок 48565030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F0B5B" w14:textId="77777777" w:rsidR="00D30546" w:rsidRDefault="00D30546" w:rsidP="00D3054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EE5FAAC" w14:textId="77777777" w:rsidR="00B543B4" w:rsidRPr="00D30546" w:rsidRDefault="00B543B4">
      <w:pPr>
        <w:rPr>
          <w:lang w:val="kk-KZ"/>
        </w:rPr>
      </w:pPr>
    </w:p>
    <w:sectPr w:rsidR="00B543B4" w:rsidRPr="00D30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92E"/>
    <w:rsid w:val="00622B23"/>
    <w:rsid w:val="007B12C7"/>
    <w:rsid w:val="00B543B4"/>
    <w:rsid w:val="00C8729F"/>
    <w:rsid w:val="00CD292E"/>
    <w:rsid w:val="00CF684D"/>
    <w:rsid w:val="00D30546"/>
    <w:rsid w:val="00E1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3662C"/>
  <w15:chartTrackingRefBased/>
  <w15:docId w15:val="{12A43489-8B25-476E-83E9-4D479AAE4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054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свой Знак,Без интервала11 Знак,14 TNR Знак,МОЙ СТИЛЬ Знак,No Spacing1 Знак"/>
    <w:link w:val="a4"/>
    <w:uiPriority w:val="1"/>
    <w:qFormat/>
    <w:locked/>
    <w:rsid w:val="00D30546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aliases w:val="свой,Без интервала11,14 TNR,МОЙ СТИЛЬ,No Spacing1"/>
    <w:link w:val="a3"/>
    <w:uiPriority w:val="1"/>
    <w:qFormat/>
    <w:rsid w:val="00D3054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Aimbek Aldanov</cp:lastModifiedBy>
  <cp:revision>4</cp:revision>
  <dcterms:created xsi:type="dcterms:W3CDTF">2026-01-29T06:17:00Z</dcterms:created>
  <dcterms:modified xsi:type="dcterms:W3CDTF">2026-02-13T22:15:00Z</dcterms:modified>
</cp:coreProperties>
</file>